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A140" w14:textId="27A96A39" w:rsidR="00E836BC" w:rsidRDefault="003F105E" w:rsidP="003F105E">
      <w:pPr>
        <w:spacing w:after="0" w:line="240" w:lineRule="auto"/>
        <w:jc w:val="center"/>
      </w:pP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ข้อมูลเงินกองทุนเพื่อการสืบสวน สอบสวน การป้องกัน</w:t>
      </w: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และปราบปรามการกระทำความผิดทางอาญา</w:t>
      </w:r>
    </w:p>
    <w:p w14:paraId="4236FF7F" w14:textId="5FF35695" w:rsidR="003F105E" w:rsidRDefault="003F105E" w:rsidP="003F105E">
      <w:pPr>
        <w:spacing w:after="0" w:line="240" w:lineRule="auto"/>
        <w:jc w:val="center"/>
      </w:pP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ประจำปี พ.ศ. </w:t>
      </w: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>2569</w:t>
      </w:r>
    </w:p>
    <w:p w14:paraId="08288D4F" w14:textId="3EA3ED58" w:rsidR="003F105E" w:rsidRDefault="003F105E" w:rsidP="003F105E">
      <w:pPr>
        <w:spacing w:after="0" w:line="240" w:lineRule="auto"/>
        <w:jc w:val="center"/>
      </w:pP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สถานีตำรวจภูธรแม่กา</w:t>
      </w: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จว.พะเยา</w:t>
      </w:r>
    </w:p>
    <w:p w14:paraId="6EA308A1" w14:textId="265DDC63" w:rsidR="003F105E" w:rsidRDefault="003F105E"/>
    <w:tbl>
      <w:tblPr>
        <w:tblW w:w="16825" w:type="dxa"/>
        <w:jc w:val="center"/>
        <w:tblLook w:val="04A0" w:firstRow="1" w:lastRow="0" w:firstColumn="1" w:lastColumn="0" w:noHBand="0" w:noVBand="1"/>
      </w:tblPr>
      <w:tblGrid>
        <w:gridCol w:w="4248"/>
        <w:gridCol w:w="1531"/>
        <w:gridCol w:w="1531"/>
        <w:gridCol w:w="1530"/>
        <w:gridCol w:w="1530"/>
        <w:gridCol w:w="1687"/>
        <w:gridCol w:w="1369"/>
        <w:gridCol w:w="1604"/>
        <w:gridCol w:w="239"/>
        <w:gridCol w:w="1320"/>
        <w:gridCol w:w="236"/>
      </w:tblGrid>
      <w:tr w:rsidR="003F105E" w:rsidRPr="003F105E" w14:paraId="5FBC10C2" w14:textId="77777777" w:rsidTr="003F105E">
        <w:trPr>
          <w:gridAfter w:val="1"/>
          <w:wAfter w:w="236" w:type="dxa"/>
          <w:trHeight w:val="54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3E3CF239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43255943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  <w:t>1 (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 xml:space="preserve">ม.ค. – มี.ค.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  <w:t>69)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ADE300B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  <w:t>2 (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 xml:space="preserve">เม.ย. – มิ.ย.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  <w:t>69)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8E5BB2A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  <w:t>3 (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 xml:space="preserve">ก.ค. – ก.ย.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  <w:t>69)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049F154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  <w:t>4 (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 xml:space="preserve">ต.ค. – ธ.ค.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  <w:t>69)</w:t>
            </w:r>
          </w:p>
        </w:tc>
      </w:tr>
      <w:tr w:rsidR="003F105E" w:rsidRPr="003F105E" w14:paraId="6C34A597" w14:textId="77777777" w:rsidTr="003F105E">
        <w:trPr>
          <w:gridAfter w:val="1"/>
          <w:wAfter w:w="236" w:type="dxa"/>
          <w:trHeight w:val="510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DC62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9A289BF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5B8B3EAD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7F047F8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805B5C2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E1AA3F2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5F107E43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16C8BA37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D9C9CB5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FFFF"/>
                <w:sz w:val="32"/>
                <w:szCs w:val="32"/>
                <w:cs/>
              </w:rPr>
              <w:t>เบิกจ่าย</w:t>
            </w:r>
          </w:p>
        </w:tc>
      </w:tr>
      <w:tr w:rsidR="003F105E" w:rsidRPr="003F105E" w14:paraId="56E0A953" w14:textId="77777777" w:rsidTr="003F105E">
        <w:trPr>
          <w:gridAfter w:val="1"/>
          <w:wAfter w:w="236" w:type="dxa"/>
          <w:trHeight w:val="46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89E4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1.</w:t>
            </w: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>รับเงินจัดสรรรายไตรมาส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C95E" w14:textId="77777777" w:rsidR="003F105E" w:rsidRPr="003F105E" w:rsidRDefault="003F105E" w:rsidP="003F10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 xml:space="preserve">     270,000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F750" w14:textId="77777777" w:rsidR="003F105E" w:rsidRPr="003F105E" w:rsidRDefault="003F105E" w:rsidP="003F10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 xml:space="preserve">     270,000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7B93" w14:textId="77777777" w:rsidR="003F105E" w:rsidRPr="003F105E" w:rsidRDefault="003F105E" w:rsidP="003F10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 xml:space="preserve">     270,000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8321" w14:textId="77777777" w:rsidR="003F105E" w:rsidRPr="003F105E" w:rsidRDefault="003F105E" w:rsidP="003F10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 xml:space="preserve">     141,000 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BC62D4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  <w:cs/>
              </w:rPr>
              <w:t>ยังไม่ได้รับจัดสรรงบประมาณ</w:t>
            </w:r>
          </w:p>
        </w:tc>
        <w:tc>
          <w:tcPr>
            <w:tcW w:w="3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2830B0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  <w:cs/>
              </w:rPr>
              <w:t>ยังไม่ได้รับจัดสรรงบประมาณ</w:t>
            </w:r>
          </w:p>
        </w:tc>
      </w:tr>
      <w:tr w:rsidR="003F105E" w:rsidRPr="003F105E" w14:paraId="2D9726CB" w14:textId="77777777" w:rsidTr="003F105E">
        <w:trPr>
          <w:gridAfter w:val="1"/>
          <w:wAfter w:w="236" w:type="dxa"/>
          <w:trHeight w:val="936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C9BF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2.</w:t>
            </w: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>รับเงินจัดสรรจากหน่วยจัดสรร</w:t>
            </w: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 xml:space="preserve"> </w:t>
            </w: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>เพื่อเป็นค่าใช้จ่ายในการส่งตัวผู้ต้องหาตามหมายจับ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49C6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2345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EEF4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B4CD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-</w:t>
            </w:r>
          </w:p>
        </w:tc>
        <w:tc>
          <w:tcPr>
            <w:tcW w:w="30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CBC1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</w:rPr>
            </w:pPr>
          </w:p>
        </w:tc>
        <w:tc>
          <w:tcPr>
            <w:tcW w:w="31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7631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</w:rPr>
            </w:pPr>
          </w:p>
        </w:tc>
      </w:tr>
      <w:tr w:rsidR="003F105E" w:rsidRPr="003F105E" w14:paraId="49CBD000" w14:textId="77777777" w:rsidTr="003F105E">
        <w:trPr>
          <w:gridAfter w:val="1"/>
          <w:wAfter w:w="236" w:type="dxa"/>
          <w:trHeight w:val="46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104A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B8DB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7875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049C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A1ED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EFD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B19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FF0000"/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5A18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26A8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</w:tr>
      <w:tr w:rsidR="003F105E" w:rsidRPr="003F105E" w14:paraId="70C06E0E" w14:textId="77777777" w:rsidTr="003F105E">
        <w:trPr>
          <w:gridAfter w:val="1"/>
          <w:wAfter w:w="236" w:type="dxa"/>
          <w:trHeight w:val="42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6917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7011" w14:textId="77777777" w:rsidR="003F105E" w:rsidRPr="003F105E" w:rsidRDefault="003F105E" w:rsidP="003F10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 xml:space="preserve">    270,000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3EC7" w14:textId="77777777" w:rsidR="003F105E" w:rsidRPr="003F105E" w:rsidRDefault="003F105E" w:rsidP="003F10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 xml:space="preserve">    270,000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22D9" w14:textId="77777777" w:rsidR="003F105E" w:rsidRPr="003F105E" w:rsidRDefault="003F105E" w:rsidP="003F10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 xml:space="preserve">    270,000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AE68" w14:textId="77777777" w:rsidR="003F105E" w:rsidRPr="003F105E" w:rsidRDefault="003F105E" w:rsidP="003F10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 xml:space="preserve">    141,000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A1DF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DCE6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4B2F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0591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  <w:t>-</w:t>
            </w:r>
          </w:p>
        </w:tc>
      </w:tr>
      <w:tr w:rsidR="003F105E" w:rsidRPr="003F105E" w14:paraId="3DE9C3BF" w14:textId="77777777" w:rsidTr="003F105E">
        <w:trPr>
          <w:gridAfter w:val="1"/>
          <w:wAfter w:w="236" w:type="dxa"/>
          <w:trHeight w:val="42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FBE2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รวมจำนวนคดีที่ใช้เงินกองทุน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DDD0D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 xml:space="preserve">19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คดี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60E4C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 xml:space="preserve">13 </w:t>
            </w: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คดี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F3387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  <w:t>-</w:t>
            </w:r>
          </w:p>
        </w:tc>
        <w:tc>
          <w:tcPr>
            <w:tcW w:w="3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8AB8B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</w:pPr>
            <w:r w:rsidRPr="003F105E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  <w:t>-</w:t>
            </w:r>
          </w:p>
        </w:tc>
      </w:tr>
      <w:tr w:rsidR="003F105E" w:rsidRPr="003F105E" w14:paraId="7DA5194D" w14:textId="77777777" w:rsidTr="003F105E">
        <w:trPr>
          <w:trHeight w:val="132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3E78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5164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35453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DCAD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C19A" w14:textId="77777777" w:rsidR="003F105E" w:rsidRPr="003F105E" w:rsidRDefault="003F105E" w:rsidP="003F105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E1DF" w14:textId="77777777" w:rsidR="003F105E" w:rsidRPr="003F105E" w:rsidRDefault="003F105E" w:rsidP="003F10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6"/>
                <w:szCs w:val="36"/>
              </w:rPr>
            </w:pPr>
          </w:p>
        </w:tc>
      </w:tr>
    </w:tbl>
    <w:p w14:paraId="4517DCF1" w14:textId="32CBB807" w:rsidR="003F105E" w:rsidRDefault="003F105E"/>
    <w:p w14:paraId="43B12E3D" w14:textId="6C93D99F" w:rsidR="003F105E" w:rsidRDefault="003F105E"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หมายเหตุ :</w:t>
      </w: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กองทุนเพื่อการสืบสวน สอบสวน</w:t>
      </w: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การป้องกันและปราบปรามการกระทำความผิดทางอาญา มีระยะเวลาดำเนินการตามปีปฏิทิน</w:t>
      </w: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(</w:t>
      </w: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 xml:space="preserve">ม.ค.-ธ.ค. </w:t>
      </w: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69)</w:t>
      </w:r>
    </w:p>
    <w:p w14:paraId="7D49F03D" w14:textId="19FC819C" w:rsidR="003F105E" w:rsidRDefault="003F105E">
      <w:r w:rsidRPr="003F105E">
        <w:rPr>
          <w:rFonts w:ascii="TH SarabunPSK" w:eastAsia="Times New Roman" w:hAnsi="TH SarabunPSK" w:cs="TH SarabunPSK"/>
          <w:b/>
          <w:bCs/>
          <w:noProof w:val="0"/>
          <w:color w:val="FF0000"/>
          <w:sz w:val="32"/>
          <w:szCs w:val="32"/>
          <w:cs/>
        </w:rPr>
        <w:t xml:space="preserve">ข้อมูล ณ วันที่ </w:t>
      </w:r>
      <w:r w:rsidRPr="003F105E">
        <w:rPr>
          <w:rFonts w:ascii="TH SarabunPSK" w:eastAsia="Times New Roman" w:hAnsi="TH SarabunPSK" w:cs="TH SarabunPSK"/>
          <w:b/>
          <w:bCs/>
          <w:noProof w:val="0"/>
          <w:color w:val="FF0000"/>
          <w:sz w:val="32"/>
          <w:szCs w:val="32"/>
        </w:rPr>
        <w:t xml:space="preserve">30 </w:t>
      </w:r>
      <w:r w:rsidRPr="003F105E">
        <w:rPr>
          <w:rFonts w:ascii="TH SarabunPSK" w:eastAsia="Times New Roman" w:hAnsi="TH SarabunPSK" w:cs="TH SarabunPSK"/>
          <w:b/>
          <w:bCs/>
          <w:noProof w:val="0"/>
          <w:color w:val="FF0000"/>
          <w:sz w:val="32"/>
          <w:szCs w:val="32"/>
          <w:cs/>
        </w:rPr>
        <w:t xml:space="preserve">เมษายน </w:t>
      </w:r>
      <w:r w:rsidRPr="003F105E">
        <w:rPr>
          <w:rFonts w:ascii="TH SarabunPSK" w:eastAsia="Times New Roman" w:hAnsi="TH SarabunPSK" w:cs="TH SarabunPSK"/>
          <w:b/>
          <w:bCs/>
          <w:noProof w:val="0"/>
          <w:color w:val="FF0000"/>
          <w:sz w:val="32"/>
          <w:szCs w:val="32"/>
        </w:rPr>
        <w:t>2569</w:t>
      </w:r>
    </w:p>
    <w:p w14:paraId="4294076B" w14:textId="23CFD25E" w:rsidR="003F105E" w:rsidRDefault="003F105E"/>
    <w:p w14:paraId="06E44D4D" w14:textId="0B14E538" w:rsidR="003F105E" w:rsidRDefault="003F105E" w:rsidP="003F105E">
      <w:pPr>
        <w:jc w:val="center"/>
      </w:pPr>
      <w:r w:rsidRPr="003F105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ตรวจแล้วถูกต้อง</w:t>
      </w:r>
    </w:p>
    <w:p w14:paraId="1D409A19" w14:textId="76C6333E" w:rsidR="003F105E" w:rsidRDefault="003F105E" w:rsidP="003F105E">
      <w:pPr>
        <w:spacing w:after="0" w:line="240" w:lineRule="auto"/>
        <w:ind w:left="5040" w:firstLine="720"/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</w:pPr>
      <w:r w:rsidRPr="003F105E">
        <w:rPr>
          <w:rFonts w:ascii="Tahoma" w:eastAsia="Times New Roman" w:hAnsi="Tahoma" w:cs="Tahoma"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1A190C2B" wp14:editId="6FD88550">
            <wp:simplePos x="0" y="0"/>
            <wp:positionH relativeFrom="column">
              <wp:posOffset>3923030</wp:posOffset>
            </wp:positionH>
            <wp:positionV relativeFrom="paragraph">
              <wp:posOffset>5715</wp:posOffset>
            </wp:positionV>
            <wp:extent cx="1409700" cy="480060"/>
            <wp:effectExtent l="0" t="0" r="0" b="0"/>
            <wp:wrapNone/>
            <wp:docPr id="2" name="รูปภาพ 1" descr="พ">
              <a:extLst xmlns:a="http://schemas.openxmlformats.org/drawingml/2006/main">
                <a:ext uri="{FF2B5EF4-FFF2-40B4-BE49-F238E27FC236}">
                  <a16:creationId xmlns:a16="http://schemas.microsoft.com/office/drawing/2014/main" id="{C1781F49-2193-3604-774F-7DBD43E40C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พ">
                      <a:extLst>
                        <a:ext uri="{FF2B5EF4-FFF2-40B4-BE49-F238E27FC236}">
                          <a16:creationId xmlns:a16="http://schemas.microsoft.com/office/drawing/2014/main" id="{C1781F49-2193-3604-774F-7DBD43E40C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DF063" w14:textId="0551A676" w:rsidR="003F105E" w:rsidRDefault="003F105E" w:rsidP="003F105E">
      <w:pPr>
        <w:spacing w:after="0" w:line="240" w:lineRule="auto"/>
      </w:pPr>
      <w:r>
        <w:rPr>
          <w:rFonts w:ascii="TH SarabunPSK" w:eastAsia="Times New Roman" w:hAnsi="TH SarabunPSK" w:cs="TH SarabunPSK" w:hint="cs"/>
          <w:noProof w:val="0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noProof w:val="0"/>
          <w:color w:val="000000"/>
          <w:sz w:val="32"/>
          <w:szCs w:val="32"/>
          <w:cs/>
        </w:rPr>
        <w:t xml:space="preserve">      </w:t>
      </w: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พ.ต.อ.</w:t>
      </w:r>
    </w:p>
    <w:p w14:paraId="2B15C41D" w14:textId="7D114747" w:rsidR="003F105E" w:rsidRDefault="003F105E" w:rsidP="003F105E">
      <w:pPr>
        <w:spacing w:after="0" w:line="240" w:lineRule="auto"/>
        <w:jc w:val="center"/>
        <w:rPr>
          <w:rFonts w:hint="cs"/>
          <w:cs/>
        </w:rPr>
      </w:pP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( </w:t>
      </w: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วสวัตติ์ จันทร์ต๊ะฝั้น )</w:t>
      </w:r>
    </w:p>
    <w:p w14:paraId="086C15EA" w14:textId="35915EE4" w:rsidR="003F105E" w:rsidRDefault="003F105E" w:rsidP="003F105E">
      <w:pPr>
        <w:spacing w:after="0" w:line="240" w:lineRule="auto"/>
        <w:jc w:val="center"/>
      </w:pPr>
      <w:r w:rsidRPr="003F105E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ผกก.สภ.แม่กา จว.พะเยา</w:t>
      </w:r>
    </w:p>
    <w:p w14:paraId="759505A0" w14:textId="77777777" w:rsidR="003F105E" w:rsidRDefault="003F105E">
      <w:pPr>
        <w:rPr>
          <w:rFonts w:hint="cs"/>
        </w:rPr>
      </w:pPr>
    </w:p>
    <w:sectPr w:rsidR="003F105E" w:rsidSect="003F105E">
      <w:pgSz w:w="16840" w:h="11907" w:orient="landscape" w:code="9"/>
      <w:pgMar w:top="1440" w:right="1247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5E"/>
    <w:rsid w:val="00002CB2"/>
    <w:rsid w:val="00112263"/>
    <w:rsid w:val="002D09BA"/>
    <w:rsid w:val="00311C07"/>
    <w:rsid w:val="003F105E"/>
    <w:rsid w:val="0058109F"/>
    <w:rsid w:val="0077269E"/>
    <w:rsid w:val="00B31058"/>
    <w:rsid w:val="00B35968"/>
    <w:rsid w:val="00CA14C5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B57E"/>
  <w15:chartTrackingRefBased/>
  <w15:docId w15:val="{B964A809-2115-4E9F-A670-758A0EE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3F105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05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05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105E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105E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105E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105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105E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105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105E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105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105E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05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F105E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1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105E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1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F105E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105E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2026-05-14T08:24:00Z</dcterms:created>
  <dcterms:modified xsi:type="dcterms:W3CDTF">2026-05-14T08:30:00Z</dcterms:modified>
</cp:coreProperties>
</file>